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82" w:rsidRDefault="00A74066" w:rsidP="00A74066">
      <w:pPr>
        <w:jc w:val="center"/>
      </w:pPr>
      <w:r>
        <w:t>Chapter 2 section 2 Vocabulary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Jamestown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John Cabot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Newfoundland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Martin Luther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John Calvin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Anglican Church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Puritans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James I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Tenant farmers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Enclosure Movement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Joint-stock Company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Privateers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Sir Humphrey Gilbert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Walter Raleigh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Roanoke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John White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Virginia Company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Susan Constant, Godspeed, Discovery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John Smith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Starving Time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Thomas Dale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Tobacco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John Rolfe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House of Burgesses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proofErr w:type="spellStart"/>
      <w:r>
        <w:t>Headright</w:t>
      </w:r>
      <w:proofErr w:type="spellEnd"/>
      <w:r>
        <w:t xml:space="preserve"> System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Royal Colony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Lord Baltimore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Proprietary Colony</w:t>
      </w:r>
    </w:p>
    <w:p w:rsidR="00A74066" w:rsidRDefault="00A74066" w:rsidP="00A74066">
      <w:pPr>
        <w:pStyle w:val="ListParagraph"/>
        <w:numPr>
          <w:ilvl w:val="0"/>
          <w:numId w:val="1"/>
        </w:numPr>
      </w:pPr>
      <w:proofErr w:type="spellStart"/>
      <w:r>
        <w:t>Pocohontas</w:t>
      </w:r>
      <w:proofErr w:type="spellEnd"/>
    </w:p>
    <w:p w:rsidR="00A74066" w:rsidRDefault="00A74066" w:rsidP="00A74066">
      <w:pPr>
        <w:pStyle w:val="ListParagraph"/>
        <w:numPr>
          <w:ilvl w:val="0"/>
          <w:numId w:val="1"/>
        </w:numPr>
      </w:pPr>
      <w:r>
        <w:t>Compass rose</w:t>
      </w:r>
      <w:bookmarkStart w:id="0" w:name="_GoBack"/>
      <w:bookmarkEnd w:id="0"/>
    </w:p>
    <w:sectPr w:rsidR="00A7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4FA"/>
    <w:multiLevelType w:val="hybridMultilevel"/>
    <w:tmpl w:val="B6B4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66"/>
    <w:rsid w:val="00A74066"/>
    <w:rsid w:val="00A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2012-01-31T12:44:00Z</dcterms:created>
  <dcterms:modified xsi:type="dcterms:W3CDTF">2012-01-31T12:49:00Z</dcterms:modified>
</cp:coreProperties>
</file>